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6F1BD52F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F474B1" w:rsidRPr="00F474B1">
        <w:rPr>
          <w:rFonts w:ascii="Garamond" w:hAnsi="Garamond" w:cs="Arial"/>
          <w:b/>
          <w:bCs/>
          <w:sz w:val="24"/>
          <w:szCs w:val="24"/>
          <w:lang w:eastAsia="es-ES"/>
        </w:rPr>
        <w:t>FABIAN ALONSO CAÑÓN RUBIANO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identificado con cédula de ciudadanía No</w:t>
      </w:r>
      <w:r w:rsidR="00773085" w:rsidRPr="2C0FBA00">
        <w:rPr>
          <w:rFonts w:ascii="Garamond" w:hAnsi="Garamond" w:cs="Arial"/>
          <w:sz w:val="24"/>
          <w:szCs w:val="24"/>
          <w:lang w:val="es-CO" w:eastAsia="es-ES"/>
        </w:rPr>
        <w:t>.</w:t>
      </w:r>
      <w:r w:rsidR="00773085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F474B1" w:rsidRPr="00F474B1">
        <w:rPr>
          <w:rFonts w:ascii="Garamond" w:hAnsi="Garamond" w:cs="Arial"/>
          <w:b/>
          <w:bCs/>
          <w:sz w:val="24"/>
          <w:szCs w:val="24"/>
          <w:lang w:eastAsia="es-ES"/>
        </w:rPr>
        <w:t>80</w:t>
      </w:r>
      <w:r w:rsidR="00F474B1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F474B1" w:rsidRPr="00F474B1">
        <w:rPr>
          <w:rFonts w:ascii="Garamond" w:hAnsi="Garamond" w:cs="Arial"/>
          <w:b/>
          <w:bCs/>
          <w:sz w:val="24"/>
          <w:szCs w:val="24"/>
          <w:lang w:eastAsia="es-ES"/>
        </w:rPr>
        <w:t>204</w:t>
      </w:r>
      <w:r w:rsidR="00F474B1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F474B1" w:rsidRPr="00F474B1">
        <w:rPr>
          <w:rFonts w:ascii="Garamond" w:hAnsi="Garamond" w:cs="Arial"/>
          <w:b/>
          <w:bCs/>
          <w:sz w:val="24"/>
          <w:szCs w:val="24"/>
          <w:lang w:eastAsia="es-ES"/>
        </w:rPr>
        <w:t>592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697CFAD6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F474B1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755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39FC6F83" w:rsidR="000629F7" w:rsidRPr="00896C04" w:rsidRDefault="00F474B1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F474B1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LOS SERVICIOS PROFESIONALES ESPECIALIZADOS EN EL FORTALECIMIENTO DE LA EXTENSIÓN AGROPECUARIA, PRODUCTIVIDAD, COMERCIALIZACIÓN, CONTROL Y DEMAS ACTIVIDADES COMPLEMENTARIAS EN LA LOCALIDAD DE CIUDAD BOLÍVAR.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21147366" w:rsidR="000629F7" w:rsidRPr="00896C04" w:rsidRDefault="00F474B1" w:rsidP="003D78B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Promover, fortalecer y/o acompañar de manera técnica y administrativa los procesos organizativos para el mejoramiento de la producción y la comercialización de los emprendimientos agropecuarios locales. 2. Articular de manera integral las actividades de planificación, estandarización de la producción, e implementación de las buenas prácticas agropecuarias, manufactureras y registros agropecuarios desarrollando acciones de capacitación, para las unidades agropecuarias </w:t>
            </w:r>
            <w:proofErr w:type="gramStart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locales seleccionadas</w:t>
            </w:r>
            <w:proofErr w:type="gramEnd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 fin de mejorar la oferta productiva, su calidad y los volúmenes de la producción con un enfoque de desarrollo rural sostenible. 3. Realizar el seguimiento técnico necesario a fin de promover en los productores locales la implementación de buenas prácticas agrícolas, la formación de capacidades para el trabajo, la empleabilidad y el emprendimiento productivo para el fomento del desarrollo rural. 4. Realizar el seguimiento de núcleos de producción demostrativos agropecuario sostenible- ambientalmente y demás acciones requeridas en las unidades productivas que permitan al productor local mejorar las prácticas de producción y aprovechamiento de recursos naturales. 5. Acompañar y articular estratégicamente el accionar y desarrollo de la ULDER y las demás que sean requeridas. 6. Asistir en los espacios de concertación del sector que le sean asignados, incluyendo reuniones, capacitaciones y comités de seguimiento, así como en aquellos comités que le delegue el </w:t>
            </w:r>
            <w:proofErr w:type="gramStart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 o su delegado. 7. Responder a las solicitudes de la ciudadanía como de entes de control, oficios, derechos de petición y/o similares que sean radicados en el aplicativo Orfeo y/o por diferentes medios, dentro de los términos establecidos en la normatividad vigente todas las comunicaciones externas e internas que le sean reasignadas a </w:t>
            </w:r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través del Aplicativo De Gestión Documental ORFEO o el correo electrónico institucional, garantizando el cumplimiento de lo dispuesto en los procedimientos SAC-P001. Procedimiento para la gestión de los requerimientos presentados por la ciudadanía, GDI-GPD-P003 Producción Documental, GDI- GPD-P004 Procedimiento de Gestión y Trámite Documental, instructivo GDI-GPD-IN002. Instrucciones para el trámite de Radicación, Digitalización y Reparto de las Comunicaciones en el Centro de Documentación e Información-CDI. 8. Realizar el apoyo a la supervisión de contratos y convenios que le sean designados por el (la) </w:t>
            </w:r>
            <w:proofErr w:type="gramStart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(</w:t>
            </w:r>
            <w:proofErr w:type="spellStart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F474B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) Local, según lo establecido en el Manual de Supervisión e Interventoría de la Secretaría Distrital de Gobierno. 9.Entregar los registros, actas, bases de datos, entre otra documentación de cada uno de los hogares y/o unidades productivas intervenidas y de seguimiento. 10. Realizar el seguimiento y reporte al cumplimiento de iniciativas de presupuestos participativos y concertaciones étnicas. 11. Realizar seguimiento en campo del plan de trabajo y cronograma de las actividades programadas en el marco de las buenas prácticas agropecuarias y demás actividades complementarias. 12. Consolidar los resultados e informes requeridos de las metas del proyecto de inversión. 13. Las demás que se le asignen y que surjan de la naturaleza del Contrato.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103D14D4" w:rsidR="000629F7" w:rsidRPr="0026590D" w:rsidRDefault="00F474B1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08 DE JULIO DE 2025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1710E2AA" w:rsidR="000629F7" w:rsidRPr="0026590D" w:rsidRDefault="00F474B1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F474B1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 (6)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585760B8" w:rsidR="000629F7" w:rsidRPr="0026590D" w:rsidRDefault="00F474B1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14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JULIO DE 2025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1FE2E753" w:rsidR="000629F7" w:rsidRPr="0026590D" w:rsidRDefault="00F474B1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F474B1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CINCUENTA Y UN MILLONES PESOS M/CTE ($51,000,000)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3D118E80" w:rsidR="000629F7" w:rsidRPr="0026590D" w:rsidRDefault="00F474B1" w:rsidP="00F474B1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F474B1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OCHO MILLONES QUINIENTOS MIL PESOS M/CTE ($8,500,000)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0B23AEEC" w:rsidR="00033AC5" w:rsidRPr="0026590D" w:rsidRDefault="00F474B1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13 DE ENERO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42747678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F474B1" w:rsidRPr="00F474B1">
        <w:rPr>
          <w:rFonts w:ascii="Garamond" w:hAnsi="Garamond" w:cs="Arial"/>
          <w:b/>
          <w:bCs/>
          <w:sz w:val="24"/>
          <w:szCs w:val="24"/>
          <w:lang w:eastAsia="es-ES"/>
        </w:rPr>
        <w:t>FABIAN ALONSO CAÑÓN RUBIANO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F474B1">
        <w:rPr>
          <w:rFonts w:ascii="Garamond" w:hAnsi="Garamond" w:cs="Arial"/>
          <w:bCs/>
          <w:sz w:val="24"/>
          <w:szCs w:val="24"/>
          <w:lang w:eastAsia="es-ES"/>
        </w:rPr>
        <w:t>veintitrés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F474B1">
        <w:rPr>
          <w:rFonts w:ascii="Garamond" w:hAnsi="Garamond" w:cs="Arial"/>
          <w:bCs/>
          <w:sz w:val="24"/>
          <w:szCs w:val="24"/>
          <w:lang w:eastAsia="es-ES"/>
        </w:rPr>
        <w:t>23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F474B1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3C269" w14:textId="77777777" w:rsidR="009A4154" w:rsidRDefault="009A4154" w:rsidP="0001578B">
      <w:pPr>
        <w:spacing w:after="0" w:line="240" w:lineRule="auto"/>
      </w:pPr>
      <w:r>
        <w:separator/>
      </w:r>
    </w:p>
  </w:endnote>
  <w:endnote w:type="continuationSeparator" w:id="0">
    <w:p w14:paraId="1BCAE437" w14:textId="77777777" w:rsidR="009A4154" w:rsidRDefault="009A415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74F6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C58BD" w14:textId="77777777" w:rsidR="009A4154" w:rsidRDefault="009A4154" w:rsidP="0001578B">
      <w:pPr>
        <w:spacing w:after="0" w:line="240" w:lineRule="auto"/>
      </w:pPr>
      <w:r>
        <w:separator/>
      </w:r>
    </w:p>
  </w:footnote>
  <w:footnote w:type="continuationSeparator" w:id="0">
    <w:p w14:paraId="79CB76BD" w14:textId="77777777" w:rsidR="009A4154" w:rsidRDefault="009A415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4E0E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154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474B1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713</Words>
  <Characters>3927</Characters>
  <Application>Microsoft Office Word</Application>
  <DocSecurity>0</DocSecurity>
  <Lines>32</Lines>
  <Paragraphs>9</Paragraphs>
  <ScaleCrop>false</ScaleCrop>
  <Company>Secretaria de Gobierno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2025-02-19T15:53:00Z</cp:lastPrinted>
  <dcterms:created xsi:type="dcterms:W3CDTF">2026-07-23T13:52:00Z</dcterms:created>
  <dcterms:modified xsi:type="dcterms:W3CDTF">2026-07-23T13:52:00Z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